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672C23"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645839" w:rsidRDefault="00645839" w:rsidP="00DE68A0">
            <w:pPr>
              <w:bidi w:val="0"/>
              <w:rPr>
                <w:rtl/>
                <w:lang w:val="ru-RU"/>
              </w:rPr>
            </w:pPr>
            <w:r>
              <w:rPr>
                <w:rFonts w:hint="cs"/>
                <w:rtl/>
                <w:lang w:val="ru-RU"/>
              </w:rPr>
              <w:t>משרד האוצר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645839" w:rsidRDefault="00645839" w:rsidP="003B3635">
            <w:pPr>
              <w:bidi w:val="0"/>
              <w:rPr>
                <w:rtl/>
                <w:lang w:val="ru-RU"/>
              </w:rPr>
            </w:pPr>
            <w:r>
              <w:rPr>
                <w:rFonts w:hint="cs"/>
                <w:rtl/>
                <w:lang w:val="ru-RU"/>
              </w:rPr>
              <w:t xml:space="preserve">אגף </w:t>
            </w:r>
            <w:r w:rsidR="003B3635">
              <w:rPr>
                <w:rFonts w:hint="cs"/>
                <w:rtl/>
                <w:lang w:val="ru-RU"/>
              </w:rPr>
              <w:t>הכלכלנית הראשית</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446369" w:rsidP="00B64C21">
            <w:r>
              <w:rPr>
                <w:rFonts w:hint="cs"/>
                <w:rtl/>
              </w:rPr>
              <w:t>30</w:t>
            </w:r>
            <w:r w:rsidR="00645839">
              <w:rPr>
                <w:rFonts w:hint="cs"/>
                <w:rtl/>
              </w:rPr>
              <w:t>/</w:t>
            </w:r>
            <w:r w:rsidR="00B64C21">
              <w:rPr>
                <w:rFonts w:hint="cs"/>
                <w:rtl/>
              </w:rPr>
              <w:t>04</w:t>
            </w:r>
            <w:r w:rsidR="00645839">
              <w:rPr>
                <w:rFonts w:hint="cs"/>
                <w:rtl/>
              </w:rPr>
              <w:t>/202</w:t>
            </w:r>
            <w:r w:rsidR="00B64C21">
              <w:rPr>
                <w:rFonts w:hint="cs"/>
                <w:rtl/>
              </w:rPr>
              <w:t>3</w:t>
            </w:r>
          </w:p>
        </w:tc>
      </w:tr>
    </w:tbl>
    <w:p w:rsidR="00332AFB" w:rsidRDefault="00672C23" w:rsidP="00222867">
      <w:pPr>
        <w:rPr>
          <w:rtl/>
        </w:rPr>
      </w:pPr>
    </w:p>
    <w:p w:rsidR="00222867" w:rsidRDefault="00672C23" w:rsidP="00222867">
      <w:pPr>
        <w:rPr>
          <w:rtl/>
        </w:rPr>
      </w:pPr>
    </w:p>
    <w:p w:rsidR="00222867" w:rsidRDefault="00672C23" w:rsidP="00222867">
      <w:pPr>
        <w:rPr>
          <w:rtl/>
        </w:rPr>
      </w:pPr>
    </w:p>
    <w:p w:rsidR="00222867" w:rsidRDefault="00672C23" w:rsidP="00222867">
      <w:pPr>
        <w:rPr>
          <w:rtl/>
        </w:rPr>
      </w:pPr>
    </w:p>
    <w:p w:rsidR="00222867" w:rsidRDefault="00672C23" w:rsidP="00222867">
      <w:pPr>
        <w:rPr>
          <w:rtl/>
        </w:rPr>
      </w:pPr>
    </w:p>
    <w:p w:rsidR="00222867" w:rsidRDefault="00672C23"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672C23"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446369">
        <w:rPr>
          <w:rFonts w:ascii="Wingdings" w:hAnsi="Wingdings" w:cstheme="minorBidi"/>
          <w:bCs/>
          <w:sz w:val="21"/>
          <w:szCs w:val="21"/>
          <w:highlight w:val="yellow"/>
        </w:rPr>
        <w:sym w:font="Wingdings" w:char="F072"/>
      </w:r>
      <w:r w:rsidRPr="00446369">
        <w:rPr>
          <w:rFonts w:asciiTheme="minorBidi" w:hAnsiTheme="minorBidi" w:cstheme="minorBidi"/>
          <w:bCs/>
          <w:sz w:val="21"/>
          <w:szCs w:val="21"/>
          <w:rtl/>
        </w:rPr>
        <w:t xml:space="preserve"> 3(31</w:t>
      </w:r>
      <w:r w:rsidRPr="00AF57E9">
        <w:rPr>
          <w:rFonts w:asciiTheme="minorBidi" w:hAnsiTheme="minorBidi" w:cstheme="minorBidi"/>
          <w:b/>
          <w:sz w:val="21"/>
          <w:szCs w:val="21"/>
          <w:rtl/>
        </w:rPr>
        <w:t xml:space="preserve">)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672C2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B67133" w:rsidRDefault="00672C23">
            <w:pPr>
              <w:spacing w:line="276" w:lineRule="auto"/>
              <w:rPr>
                <w:rFonts w:asciiTheme="minorBidi" w:hAnsiTheme="minorBidi" w:cstheme="minorBidi"/>
                <w:b/>
                <w:sz w:val="21"/>
                <w:szCs w:val="21"/>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192EF1" w:rsidP="003B3635">
            <w:pPr>
              <w:spacing w:line="276" w:lineRule="auto"/>
              <w:rPr>
                <w:rFonts w:asciiTheme="minorBidi" w:hAnsiTheme="minorBidi" w:cstheme="minorBidi"/>
                <w:b/>
                <w:sz w:val="21"/>
                <w:szCs w:val="21"/>
                <w:highlight w:val="yellow"/>
                <w:lang w:eastAsia="he-IL"/>
              </w:rPr>
            </w:pPr>
            <w:r>
              <w:rPr>
                <w:sz w:val="26"/>
                <w:rtl/>
              </w:rPr>
              <w:t xml:space="preserve">אגף </w:t>
            </w:r>
            <w:r w:rsidR="003B3635">
              <w:rPr>
                <w:rFonts w:hint="cs"/>
                <w:sz w:val="26"/>
                <w:rtl/>
              </w:rPr>
              <w:t>הכלכלנית הראשית</w:t>
            </w:r>
            <w:r>
              <w:rPr>
                <w:sz w:val="26"/>
                <w:rtl/>
              </w:rPr>
              <w:t xml:space="preserve"> מבקש לה</w:t>
            </w:r>
            <w:r w:rsidR="00B64C21">
              <w:rPr>
                <w:rFonts w:hint="cs"/>
                <w:sz w:val="26"/>
                <w:rtl/>
              </w:rPr>
              <w:t>משיך לה</w:t>
            </w:r>
            <w:r>
              <w:rPr>
                <w:sz w:val="26"/>
                <w:rtl/>
              </w:rPr>
              <w:t xml:space="preserve">תקשר עם </w:t>
            </w:r>
            <w:r w:rsidR="003B3635">
              <w:rPr>
                <w:rFonts w:hint="cs"/>
                <w:sz w:val="26"/>
                <w:rtl/>
              </w:rPr>
              <w:t>ה</w:t>
            </w:r>
            <w:r>
              <w:rPr>
                <w:sz w:val="26"/>
                <w:rtl/>
              </w:rPr>
              <w:t xml:space="preserve">חברה </w:t>
            </w:r>
            <w:r w:rsidR="003B3635">
              <w:rPr>
                <w:rFonts w:ascii="David" w:hAnsi="David" w:cs="David"/>
                <w:sz w:val="24"/>
                <w:szCs w:val="24"/>
              </w:rPr>
              <w:t>EIU</w:t>
            </w:r>
            <w:r w:rsidR="003B3635" w:rsidRPr="005F72F0">
              <w:rPr>
                <w:rFonts w:ascii="David" w:hAnsi="David" w:cs="David"/>
                <w:sz w:val="24"/>
                <w:szCs w:val="24"/>
                <w:rtl/>
              </w:rPr>
              <w:t xml:space="preserve"> </w:t>
            </w:r>
            <w:r w:rsidR="003B3635" w:rsidRPr="005F72F0">
              <w:rPr>
                <w:rFonts w:ascii="David" w:hAnsi="David" w:cs="David"/>
                <w:sz w:val="24"/>
                <w:szCs w:val="24"/>
              </w:rPr>
              <w:t>(</w:t>
            </w:r>
            <w:r w:rsidR="003B3635">
              <w:rPr>
                <w:rFonts w:ascii="David" w:hAnsi="David" w:cs="David"/>
                <w:sz w:val="24"/>
                <w:szCs w:val="24"/>
              </w:rPr>
              <w:t>Economist Intelligence Unit</w:t>
            </w:r>
            <w:r w:rsidR="003B3635" w:rsidRPr="005F72F0">
              <w:rPr>
                <w:rFonts w:ascii="David" w:hAnsi="David" w:cs="David"/>
                <w:sz w:val="24"/>
                <w:szCs w:val="24"/>
              </w:rPr>
              <w:t>)</w:t>
            </w:r>
            <w:r w:rsidR="003B3635">
              <w:rPr>
                <w:rFonts w:hint="cs"/>
                <w:sz w:val="26"/>
                <w:rtl/>
              </w:rPr>
              <w:t xml:space="preserve"> </w:t>
            </w:r>
            <w:r>
              <w:rPr>
                <w:sz w:val="26"/>
                <w:rtl/>
              </w:rPr>
              <w:t xml:space="preserve">לצורך רכישת </w:t>
            </w:r>
            <w:r w:rsidR="003B3635">
              <w:rPr>
                <w:rFonts w:hint="cs"/>
                <w:sz w:val="26"/>
                <w:rtl/>
              </w:rPr>
              <w:t>בסיס נתוני מחירים בין לאומי</w:t>
            </w:r>
            <w:r>
              <w:rPr>
                <w:sz w:val="26"/>
                <w:rtl/>
              </w:rPr>
              <w:t xml:space="preserve">, המהווה כלי </w:t>
            </w:r>
            <w:r w:rsidR="003B3635">
              <w:rPr>
                <w:rFonts w:hint="cs"/>
                <w:sz w:val="26"/>
                <w:rtl/>
              </w:rPr>
              <w:t>חשוב בניתוח יוקר המחייה בישראל</w:t>
            </w:r>
            <w:r>
              <w:rPr>
                <w:sz w:val="26"/>
                <w:rtl/>
              </w:rPr>
              <w:t xml:space="preserve">. </w:t>
            </w:r>
            <w:r w:rsidR="003B3635">
              <w:rPr>
                <w:rFonts w:hint="cs"/>
                <w:sz w:val="26"/>
                <w:rtl/>
              </w:rPr>
              <w:t>בסיס הנתונים</w:t>
            </w:r>
            <w:r>
              <w:rPr>
                <w:sz w:val="26"/>
                <w:rtl/>
              </w:rPr>
              <w:t xml:space="preserve"> מהווה כלי עבודה חשוב</w:t>
            </w:r>
            <w:r w:rsidR="003B3635">
              <w:rPr>
                <w:rFonts w:hint="cs"/>
                <w:sz w:val="26"/>
                <w:rtl/>
              </w:rPr>
              <w:t xml:space="preserve"> לזיהוי הקטגוריות בהן רמת המחירים בישראל גבוהה יחסית</w:t>
            </w:r>
            <w:r>
              <w:rPr>
                <w:sz w:val="26"/>
                <w:rtl/>
              </w:rPr>
              <w:t>.</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672C23">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672C23">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672C23">
            <w:pPr>
              <w:spacing w:line="276" w:lineRule="auto"/>
              <w:rPr>
                <w:rFonts w:asciiTheme="minorBidi" w:hAnsiTheme="minorBidi" w:cstheme="minorBidi"/>
                <w:b/>
                <w:sz w:val="21"/>
                <w:szCs w:val="21"/>
                <w:highlight w:val="yellow"/>
                <w:lang w:eastAsia="he-IL"/>
              </w:rPr>
            </w:pPr>
          </w:p>
        </w:tc>
      </w:tr>
    </w:tbl>
    <w:p w:rsidR="00222867" w:rsidRPr="00AF57E9" w:rsidRDefault="00672C23"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446369">
        <w:rPr>
          <w:rFonts w:asciiTheme="minorBidi" w:hAnsiTheme="minorBidi" w:cstheme="minorBidi"/>
          <w:bCs/>
          <w:sz w:val="21"/>
          <w:szCs w:val="21"/>
          <w:rtl/>
        </w:rPr>
        <w:t xml:space="preserve">   </w:t>
      </w:r>
      <w:r w:rsidRPr="00446369">
        <w:rPr>
          <w:rFonts w:ascii="Wingdings" w:hAnsi="Wingdings" w:cstheme="minorBidi"/>
          <w:bCs/>
          <w:sz w:val="21"/>
          <w:szCs w:val="21"/>
          <w:highlight w:val="yellow"/>
        </w:rPr>
        <w:sym w:font="Wingdings" w:char="F072"/>
      </w:r>
      <w:r w:rsidRPr="00446369">
        <w:rPr>
          <w:rFonts w:asciiTheme="minorBidi" w:hAnsiTheme="minorBidi" w:cstheme="minorBidi"/>
          <w:bCs/>
          <w:sz w:val="21"/>
          <w:szCs w:val="21"/>
          <w:rtl/>
        </w:rPr>
        <w:t xml:space="preserve">  לא</w:t>
      </w:r>
    </w:p>
    <w:p w:rsidR="00222867" w:rsidRPr="00AF57E9" w:rsidRDefault="00672C23"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672C2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446369" w:rsidRDefault="009B6B29">
            <w:pPr>
              <w:ind w:right="283"/>
              <w:rPr>
                <w:rFonts w:asciiTheme="minorBidi" w:hAnsiTheme="minorBidi" w:cstheme="minorBidi"/>
                <w:bCs/>
                <w:sz w:val="21"/>
                <w:szCs w:val="21"/>
                <w:lang w:eastAsia="he-IL"/>
              </w:rPr>
            </w:pPr>
            <w:r w:rsidRPr="00446369">
              <w:rPr>
                <w:rFonts w:asciiTheme="minorBidi" w:hAnsiTheme="minorBidi" w:cstheme="minorBidi"/>
                <w:bCs/>
                <w:sz w:val="21"/>
                <w:szCs w:val="21"/>
                <w:rtl/>
              </w:rPr>
              <w:t xml:space="preserve">   </w:t>
            </w:r>
            <w:r w:rsidRPr="00446369">
              <w:rPr>
                <w:rFonts w:ascii="Wingdings" w:hAnsi="Wingdings" w:cstheme="minorBidi"/>
                <w:bCs/>
                <w:sz w:val="21"/>
                <w:szCs w:val="21"/>
              </w:rPr>
              <w:sym w:font="Wingdings" w:char="F072"/>
            </w:r>
            <w:r w:rsidRPr="00446369">
              <w:rPr>
                <w:rFonts w:asciiTheme="minorBidi" w:hAnsiTheme="minorBidi" w:cstheme="minorBidi"/>
                <w:bCs/>
                <w:sz w:val="21"/>
                <w:szCs w:val="21"/>
                <w:rtl/>
              </w:rPr>
              <w:t xml:space="preserve">  טובין</w:t>
            </w:r>
          </w:p>
        </w:tc>
        <w:tc>
          <w:tcPr>
            <w:tcW w:w="2977" w:type="dxa"/>
            <w:hideMark/>
          </w:tcPr>
          <w:p w:rsidR="00222867" w:rsidRPr="00446369" w:rsidRDefault="009B6B29">
            <w:pPr>
              <w:ind w:right="283"/>
              <w:rPr>
                <w:rFonts w:asciiTheme="minorBidi" w:hAnsiTheme="minorBidi" w:cstheme="minorBidi"/>
                <w:bCs/>
                <w:sz w:val="21"/>
                <w:szCs w:val="21"/>
                <w:lang w:eastAsia="he-IL"/>
              </w:rPr>
            </w:pPr>
            <w:r w:rsidRPr="00446369">
              <w:rPr>
                <w:rFonts w:ascii="Wingdings" w:hAnsi="Wingdings" w:cstheme="minorBidi"/>
                <w:bCs/>
                <w:sz w:val="21"/>
                <w:szCs w:val="21"/>
                <w:highlight w:val="yellow"/>
              </w:rPr>
              <w:sym w:font="Wingdings" w:char="F072"/>
            </w:r>
            <w:r w:rsidRPr="00446369">
              <w:rPr>
                <w:rFonts w:asciiTheme="minorBidi" w:hAnsiTheme="minorBidi" w:cstheme="minorBidi"/>
                <w:bCs/>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672C23">
            <w:pPr>
              <w:ind w:right="283"/>
              <w:rPr>
                <w:rFonts w:asciiTheme="minorBidi" w:hAnsiTheme="minorBidi" w:cstheme="minorBidi"/>
                <w:b/>
                <w:sz w:val="21"/>
                <w:szCs w:val="21"/>
                <w:lang w:eastAsia="he-IL"/>
              </w:rPr>
            </w:pPr>
          </w:p>
        </w:tc>
      </w:tr>
    </w:tbl>
    <w:p w:rsidR="00222867" w:rsidRPr="00AF57E9" w:rsidRDefault="00672C2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B67133" w:rsidRDefault="003B3635">
            <w:pPr>
              <w:rPr>
                <w:rFonts w:asciiTheme="minorBidi" w:hAnsiTheme="minorBidi" w:cstheme="minorBidi"/>
                <w:b/>
                <w:sz w:val="21"/>
                <w:szCs w:val="21"/>
                <w:lang w:eastAsia="he-IL"/>
              </w:rPr>
            </w:pPr>
            <w:r>
              <w:rPr>
                <w:rFonts w:ascii="David" w:hAnsi="David" w:cs="David"/>
                <w:sz w:val="24"/>
                <w:szCs w:val="24"/>
              </w:rPr>
              <w:t>EIU</w:t>
            </w:r>
            <w:r w:rsidRPr="005F72F0">
              <w:rPr>
                <w:rFonts w:ascii="David" w:hAnsi="David" w:cs="David"/>
                <w:sz w:val="24"/>
                <w:szCs w:val="24"/>
                <w:rtl/>
              </w:rPr>
              <w:t xml:space="preserve"> </w:t>
            </w:r>
            <w:r w:rsidRPr="005F72F0">
              <w:rPr>
                <w:rFonts w:ascii="David" w:hAnsi="David" w:cs="David"/>
                <w:sz w:val="24"/>
                <w:szCs w:val="24"/>
              </w:rPr>
              <w:t>(</w:t>
            </w:r>
            <w:r>
              <w:rPr>
                <w:rFonts w:ascii="David" w:hAnsi="David" w:cs="David"/>
                <w:sz w:val="24"/>
                <w:szCs w:val="24"/>
              </w:rPr>
              <w:t>Economist Intelligence Unit</w:t>
            </w:r>
            <w:r w:rsidRPr="005F72F0">
              <w:rPr>
                <w:rFonts w:ascii="David" w:hAnsi="David" w:cs="David"/>
                <w:sz w:val="24"/>
                <w:szCs w:val="24"/>
              </w:rPr>
              <w:t>)</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B67133" w:rsidRDefault="00672C23">
            <w:pPr>
              <w:rPr>
                <w:rFonts w:asciiTheme="minorBidi" w:hAnsiTheme="minorBidi" w:cstheme="minorBidi"/>
                <w:b/>
                <w:sz w:val="21"/>
                <w:szCs w:val="21"/>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B67133" w:rsidRDefault="009B6B29" w:rsidP="009B6B29">
            <w:pPr>
              <w:rPr>
                <w:rFonts w:asciiTheme="minorBidi" w:hAnsiTheme="minorBidi" w:cstheme="minorBidi"/>
                <w:b/>
                <w:sz w:val="21"/>
                <w:szCs w:val="21"/>
                <w:lang w:eastAsia="he-IL"/>
              </w:rPr>
            </w:pPr>
            <w:r w:rsidRPr="00446369">
              <w:rPr>
                <w:rFonts w:ascii="Wingdings" w:hAnsi="Wingdings" w:cstheme="minorBidi"/>
                <w:b/>
                <w:sz w:val="21"/>
                <w:szCs w:val="21"/>
              </w:rPr>
              <w:sym w:font="Wingdings" w:char="F072"/>
            </w:r>
            <w:r w:rsidRPr="00B67133">
              <w:rPr>
                <w:rFonts w:asciiTheme="minorBidi" w:hAnsiTheme="minorBidi" w:cstheme="minorBidi"/>
                <w:b/>
                <w:sz w:val="21"/>
                <w:szCs w:val="21"/>
                <w:rtl/>
              </w:rPr>
              <w:t xml:space="preserve">ספק יחיד </w:t>
            </w:r>
          </w:p>
        </w:tc>
        <w:tc>
          <w:tcPr>
            <w:tcW w:w="3060" w:type="dxa"/>
            <w:hideMark/>
          </w:tcPr>
          <w:p w:rsidR="00222867" w:rsidRPr="00446369" w:rsidRDefault="009B6B29" w:rsidP="009B6B29">
            <w:pPr>
              <w:rPr>
                <w:rFonts w:asciiTheme="minorBidi" w:hAnsiTheme="minorBidi" w:cstheme="minorBidi"/>
                <w:bCs/>
                <w:sz w:val="21"/>
                <w:szCs w:val="21"/>
                <w:lang w:eastAsia="he-IL"/>
              </w:rPr>
            </w:pPr>
            <w:bookmarkStart w:id="0" w:name="_GoBack"/>
            <w:r w:rsidRPr="00446369">
              <w:rPr>
                <w:rFonts w:ascii="Wingdings" w:hAnsi="Wingdings" w:cstheme="minorBidi"/>
                <w:bCs/>
                <w:sz w:val="21"/>
                <w:szCs w:val="21"/>
                <w:highlight w:val="yellow"/>
              </w:rPr>
              <w:sym w:font="Wingdings" w:char="F072"/>
            </w:r>
            <w:r w:rsidRPr="00446369">
              <w:rPr>
                <w:rFonts w:asciiTheme="minorBidi" w:hAnsiTheme="minorBidi" w:cstheme="minorBidi"/>
                <w:bCs/>
                <w:sz w:val="21"/>
                <w:szCs w:val="21"/>
                <w:rtl/>
              </w:rPr>
              <w:t xml:space="preserve">ספק חוץ </w:t>
            </w:r>
            <w:bookmarkEnd w:id="0"/>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B67133" w:rsidRDefault="00DA5C70" w:rsidP="001B4BA2">
            <w:pPr>
              <w:rPr>
                <w:rFonts w:asciiTheme="minorBidi" w:hAnsiTheme="minorBidi" w:cstheme="minorBidi"/>
                <w:b/>
                <w:sz w:val="21"/>
                <w:szCs w:val="21"/>
                <w:rtl/>
                <w:lang w:eastAsia="he-IL"/>
              </w:rPr>
            </w:pPr>
            <w:r>
              <w:rPr>
                <w:rFonts w:asciiTheme="minorBidi" w:hAnsiTheme="minorBidi" w:cstheme="minorBidi"/>
                <w:b/>
                <w:sz w:val="21"/>
                <w:szCs w:val="21"/>
                <w:lang w:eastAsia="he-IL"/>
              </w:rPr>
              <w:t xml:space="preserve">23,300 </w:t>
            </w:r>
            <w:r>
              <w:rPr>
                <w:rFonts w:asciiTheme="minorBidi" w:hAnsiTheme="minorBidi" w:cstheme="minorBidi" w:hint="cs"/>
                <w:b/>
                <w:sz w:val="21"/>
                <w:szCs w:val="21"/>
                <w:rtl/>
                <w:lang w:eastAsia="he-IL"/>
              </w:rPr>
              <w:t xml:space="preserve"> אלף דולר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B67133" w:rsidRDefault="005B5A9A" w:rsidP="006D4EC3">
            <w:pPr>
              <w:rPr>
                <w:rFonts w:asciiTheme="minorBidi" w:hAnsiTheme="minorBidi" w:cstheme="minorBidi"/>
                <w:b/>
                <w:sz w:val="21"/>
                <w:szCs w:val="21"/>
                <w:lang w:eastAsia="he-IL"/>
              </w:rPr>
            </w:pPr>
            <w:r w:rsidRPr="00B67133">
              <w:rPr>
                <w:rFonts w:asciiTheme="minorBidi" w:hAnsiTheme="minorBidi" w:cstheme="minorBidi" w:hint="cs"/>
                <w:b/>
                <w:sz w:val="21"/>
                <w:szCs w:val="21"/>
                <w:rtl/>
                <w:lang w:eastAsia="he-IL"/>
              </w:rPr>
              <w:t xml:space="preserve">שנה </w:t>
            </w:r>
          </w:p>
        </w:tc>
      </w:tr>
    </w:tbl>
    <w:p w:rsidR="00222867" w:rsidRPr="00AF57E9" w:rsidRDefault="00672C23"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672C23"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672C2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3B3635">
        <w:tc>
          <w:tcPr>
            <w:tcW w:w="9019" w:type="dxa"/>
            <w:tcBorders>
              <w:top w:val="single" w:sz="4" w:space="0" w:color="auto"/>
              <w:left w:val="single" w:sz="4" w:space="0" w:color="auto"/>
              <w:bottom w:val="single" w:sz="4" w:space="0" w:color="auto"/>
              <w:right w:val="single" w:sz="4" w:space="0" w:color="auto"/>
            </w:tcBorders>
          </w:tcPr>
          <w:p w:rsidR="003B3635" w:rsidRPr="003B3635" w:rsidRDefault="003B3635" w:rsidP="003B3635">
            <w:pPr>
              <w:spacing w:after="160" w:line="360" w:lineRule="auto"/>
              <w:contextualSpacing/>
              <w:jc w:val="both"/>
              <w:rPr>
                <w:rFonts w:ascii="David" w:hAnsi="David" w:cs="David"/>
                <w:sz w:val="24"/>
                <w:szCs w:val="24"/>
              </w:rPr>
            </w:pPr>
            <w:r w:rsidRPr="003B3635">
              <w:rPr>
                <w:rFonts w:ascii="David" w:hAnsi="David" w:cs="David" w:hint="cs"/>
                <w:sz w:val="24"/>
                <w:szCs w:val="24"/>
                <w:rtl/>
              </w:rPr>
              <w:t xml:space="preserve">מחיפוש נרחב </w:t>
            </w:r>
            <w:r>
              <w:rPr>
                <w:rFonts w:ascii="David" w:hAnsi="David" w:cs="David" w:hint="cs"/>
                <w:sz w:val="24"/>
                <w:szCs w:val="24"/>
                <w:rtl/>
              </w:rPr>
              <w:t xml:space="preserve">באינטרנט, בדיקה מול אנשי קשר בארגונים בינ"ל </w:t>
            </w:r>
            <w:r w:rsidRPr="003B3635">
              <w:rPr>
                <w:rFonts w:ascii="David" w:hAnsi="David" w:cs="David" w:hint="cs"/>
                <w:sz w:val="24"/>
                <w:szCs w:val="24"/>
                <w:rtl/>
              </w:rPr>
              <w:t>ומניסיון רב שנים בתחום עולה כי קיימים מעט בסיסי נתונים נוספים להשוואות מחירים בינ"ל. בסיסי הנתונים המרכזיים המשמשים את המשרד להשוואת בינ"ל הם בסיסי הנתונים של ה-</w:t>
            </w:r>
            <w:r w:rsidRPr="003B3635">
              <w:rPr>
                <w:rFonts w:ascii="David" w:hAnsi="David" w:cs="David" w:hint="cs"/>
                <w:sz w:val="24"/>
                <w:szCs w:val="24"/>
              </w:rPr>
              <w:t>PPP</w:t>
            </w:r>
            <w:r w:rsidRPr="003B3635">
              <w:rPr>
                <w:rFonts w:ascii="David" w:hAnsi="David" w:cs="David" w:hint="cs"/>
                <w:sz w:val="24"/>
                <w:szCs w:val="24"/>
                <w:rtl/>
              </w:rPr>
              <w:t xml:space="preserve"> אשר מיוצרים בנפרד ע"י הבנק העולמי וארגון ה-</w:t>
            </w:r>
            <w:r w:rsidRPr="003B3635">
              <w:rPr>
                <w:rFonts w:ascii="David" w:hAnsi="David" w:cs="David" w:hint="cs"/>
                <w:sz w:val="24"/>
                <w:szCs w:val="24"/>
              </w:rPr>
              <w:t>OECD</w:t>
            </w:r>
            <w:r w:rsidRPr="003B3635">
              <w:rPr>
                <w:rFonts w:ascii="David" w:hAnsi="David" w:cs="David" w:hint="cs"/>
                <w:sz w:val="24"/>
                <w:szCs w:val="24"/>
                <w:rtl/>
              </w:rPr>
              <w:t xml:space="preserve">. נתונים אלה הם ברמת פירוט גבוהה יחסית ומתאפיינים ברמת אמינות גבוהה מאוד, כיוון שהנתונים נאספים בשיתוף עם הלשכות הלאומיות לסטטיסטיקה במגוון המדינות. עם זאת, בסיסי נתונים אלה מתעדכנים אחת לשלוש שנים בלבד כאשר שנת העדכון הזמינה כיום הינה ל-2017 בשני המקרים. מבדיקה מול הארגונים, נתוני 2020 לא יתפרסמו בחודשים הקרובים. בנוסף קיים בסיס נתונים מקוון ללא תשלום הנקרא </w:t>
            </w:r>
            <w:proofErr w:type="spellStart"/>
            <w:r w:rsidRPr="003B3635">
              <w:rPr>
                <w:rFonts w:ascii="David" w:hAnsi="David" w:cs="David"/>
                <w:sz w:val="24"/>
                <w:szCs w:val="24"/>
              </w:rPr>
              <w:t>Numbeo</w:t>
            </w:r>
            <w:proofErr w:type="spellEnd"/>
            <w:r w:rsidRPr="003B3635">
              <w:rPr>
                <w:rFonts w:ascii="David" w:hAnsi="David" w:cs="David" w:hint="cs"/>
                <w:sz w:val="24"/>
                <w:szCs w:val="24"/>
                <w:rtl/>
              </w:rPr>
              <w:t xml:space="preserve"> (</w:t>
            </w:r>
            <w:hyperlink r:id="rId11" w:history="1">
              <w:r w:rsidRPr="003B3635">
                <w:rPr>
                  <w:rStyle w:val="Hyperlink"/>
                  <w:rFonts w:ascii="David" w:hAnsi="David" w:cs="David" w:hint="cs"/>
                  <w:sz w:val="24"/>
                  <w:szCs w:val="24"/>
                  <w:rtl/>
                </w:rPr>
                <w:t>קישור</w:t>
              </w:r>
            </w:hyperlink>
            <w:r w:rsidRPr="003B3635">
              <w:rPr>
                <w:rFonts w:ascii="David" w:hAnsi="David" w:cs="David" w:hint="cs"/>
                <w:sz w:val="24"/>
                <w:szCs w:val="24"/>
                <w:rtl/>
              </w:rPr>
              <w:t>). בסיס נתונים זה מתעדכן באופן תדיר אך כולל מספר מצומצם בלבד של מוצרי צריכה. כמו כן בסיס הנתונים מבוסס על דיווחי המשתמשים ועל כן אינו מאופיין ברמת אמינות גבוהה.</w:t>
            </w:r>
          </w:p>
          <w:p w:rsidR="00222867" w:rsidRDefault="003B3635" w:rsidP="003B3635">
            <w:pPr>
              <w:spacing w:after="160" w:line="360" w:lineRule="auto"/>
              <w:contextualSpacing/>
              <w:jc w:val="both"/>
              <w:rPr>
                <w:rFonts w:ascii="David" w:hAnsi="David" w:cs="David"/>
                <w:sz w:val="24"/>
                <w:szCs w:val="24"/>
                <w:rtl/>
              </w:rPr>
            </w:pPr>
            <w:r w:rsidRPr="003B3635">
              <w:rPr>
                <w:rFonts w:ascii="David" w:hAnsi="David" w:cs="David" w:hint="cs"/>
                <w:sz w:val="24"/>
                <w:szCs w:val="24"/>
                <w:rtl/>
              </w:rPr>
              <w:t>ארגון ה-</w:t>
            </w:r>
            <w:r w:rsidRPr="003B3635">
              <w:rPr>
                <w:rFonts w:ascii="David" w:hAnsi="David" w:cs="David" w:hint="cs"/>
                <w:sz w:val="24"/>
                <w:szCs w:val="24"/>
              </w:rPr>
              <w:t>EIU</w:t>
            </w:r>
            <w:r w:rsidRPr="003B3635">
              <w:rPr>
                <w:rFonts w:ascii="David" w:hAnsi="David" w:cs="David" w:hint="cs"/>
                <w:sz w:val="24"/>
                <w:szCs w:val="24"/>
                <w:rtl/>
              </w:rPr>
              <w:t xml:space="preserve"> מייצר בסיס נתונים להשוואת מחירים במגוון רחב של מוצרי צריכה ושירותים לצרכן בין ערים מובילות בעולם, לרבות תל אביב. בסיס נתונים זה מתעדכן פעמיים בשנה ע"י עובדי הארגון ועל כן מאופיין ברמת אמינות גבוהה. על פי הבדיקה שנערכה במשרד, בסיס הנתונים של ארגון ה-</w:t>
            </w:r>
            <w:r w:rsidRPr="003B3635">
              <w:rPr>
                <w:rFonts w:ascii="David" w:hAnsi="David" w:cs="David"/>
                <w:sz w:val="24"/>
                <w:szCs w:val="24"/>
              </w:rPr>
              <w:t>EIU</w:t>
            </w:r>
            <w:r w:rsidRPr="003B3635">
              <w:rPr>
                <w:rFonts w:ascii="David" w:hAnsi="David" w:cs="David" w:hint="cs"/>
                <w:sz w:val="24"/>
                <w:szCs w:val="24"/>
                <w:rtl/>
              </w:rPr>
              <w:t xml:space="preserve"> הינו בסיס הנתונים היחיד אשר כולל נתונים עדכניים ומאופיין ברמות פירוט ואמינות גבוהות נכון להיום ולחודשים הקרובים.</w:t>
            </w:r>
          </w:p>
          <w:p w:rsidR="00BE4F74" w:rsidRPr="003B3635" w:rsidRDefault="00BE4F74" w:rsidP="003B3635">
            <w:pPr>
              <w:spacing w:after="160" w:line="360" w:lineRule="auto"/>
              <w:contextualSpacing/>
              <w:jc w:val="both"/>
              <w:rPr>
                <w:rFonts w:ascii="David" w:hAnsi="David" w:cs="David"/>
                <w:sz w:val="24"/>
                <w:szCs w:val="24"/>
              </w:rPr>
            </w:pPr>
            <w:r>
              <w:rPr>
                <w:rFonts w:ascii="David" w:hAnsi="David" w:cs="David" w:hint="cs"/>
                <w:sz w:val="24"/>
                <w:szCs w:val="24"/>
                <w:rtl/>
              </w:rPr>
              <w:t xml:space="preserve">בשנת 2022 השתמשנו בשירותי </w:t>
            </w:r>
            <w:r>
              <w:rPr>
                <w:rFonts w:ascii="David" w:hAnsi="David" w:cs="David" w:hint="cs"/>
                <w:sz w:val="24"/>
                <w:szCs w:val="24"/>
              </w:rPr>
              <w:t>EIU</w:t>
            </w:r>
            <w:r>
              <w:rPr>
                <w:rFonts w:ascii="David" w:hAnsi="David" w:cs="David" w:hint="cs"/>
                <w:sz w:val="24"/>
                <w:szCs w:val="24"/>
                <w:rtl/>
              </w:rPr>
              <w:t xml:space="preserve"> להשוואות מחירים מקיפות ואנו מעוניינים בהמשך ההתקשרות מולם. </w:t>
            </w:r>
          </w:p>
        </w:tc>
      </w:tr>
    </w:tbl>
    <w:p w:rsidR="00222867" w:rsidRPr="00AF57E9" w:rsidRDefault="00672C23"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672C23" w:rsidP="00222867">
      <w:pPr>
        <w:rPr>
          <w:rFonts w:asciiTheme="minorBidi" w:hAnsiTheme="minorBidi" w:cstheme="minorBidi"/>
          <w:b/>
          <w:sz w:val="21"/>
          <w:szCs w:val="21"/>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DA5C70">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קלייר סלע</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B67133" w:rsidP="00DA5C70">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 תחום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ED0B8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קלייר</w: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672C23"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2C23" w:rsidRDefault="00672C23">
      <w:r>
        <w:separator/>
      </w:r>
    </w:p>
  </w:endnote>
  <w:endnote w:type="continuationSeparator" w:id="0">
    <w:p w:rsidR="00672C23" w:rsidRDefault="00672C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8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46369">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46369">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672C23"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672C23"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2C23" w:rsidRDefault="00672C23">
      <w:r>
        <w:separator/>
      </w:r>
    </w:p>
  </w:footnote>
  <w:footnote w:type="continuationSeparator" w:id="0">
    <w:p w:rsidR="00672C23" w:rsidRDefault="00672C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672C23" w:rsidP="008960FF">
          <w:pPr>
            <w:rPr>
              <w:rFonts w:ascii="Arial" w:hAnsi="Arial"/>
            </w:rPr>
          </w:pPr>
        </w:p>
      </w:tc>
      <w:tc>
        <w:tcPr>
          <w:tcW w:w="3612" w:type="dxa"/>
          <w:vMerge/>
          <w:tcBorders>
            <w:left w:val="nil"/>
            <w:right w:val="single" w:sz="4" w:space="0" w:color="auto"/>
          </w:tcBorders>
          <w:shd w:val="clear" w:color="auto" w:fill="F2F2F2"/>
        </w:tcPr>
        <w:p w:rsidR="009220EC" w:rsidRDefault="00672C2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672C23"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672C2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672C23"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672C2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672C23"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4690D37"/>
    <w:multiLevelType w:val="multilevel"/>
    <w:tmpl w:val="2C7611E6"/>
    <w:numStyleLink w:va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BDC2283"/>
    <w:multiLevelType w:val="hybridMultilevel"/>
    <w:tmpl w:val="99E441F0"/>
    <w:lvl w:ilvl="0" w:tplc="21E83EFC">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7"/>
  </w:num>
  <w:num w:numId="3">
    <w:abstractNumId w:val="1"/>
  </w:num>
  <w:num w:numId="4">
    <w:abstractNumId w:val="9"/>
  </w:num>
  <w:num w:numId="5">
    <w:abstractNumId w:val="5"/>
  </w:num>
  <w:num w:numId="6">
    <w:abstractNumId w:val="4"/>
  </w:num>
  <w:num w:numId="7">
    <w:abstractNumId w:val="3"/>
  </w:num>
  <w:num w:numId="8">
    <w:abstractNumId w:val="6"/>
  </w:num>
  <w:num w:numId="9">
    <w:abstractNumId w:val="10"/>
  </w:num>
  <w:num w:numId="10">
    <w:abstractNumId w:val="12"/>
  </w:num>
  <w:num w:numId="11">
    <w:abstractNumId w:val="11"/>
  </w:num>
  <w:num w:numId="12">
    <w:abstractNumId w:val="2"/>
  </w:num>
  <w:num w:numId="13">
    <w:abstractNumId w:val="0"/>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083670"/>
    <w:rsid w:val="00192EF1"/>
    <w:rsid w:val="001B4BA2"/>
    <w:rsid w:val="00201D1F"/>
    <w:rsid w:val="003339B2"/>
    <w:rsid w:val="00336CDD"/>
    <w:rsid w:val="003811E1"/>
    <w:rsid w:val="003B3635"/>
    <w:rsid w:val="00432E5D"/>
    <w:rsid w:val="00446369"/>
    <w:rsid w:val="005A51AB"/>
    <w:rsid w:val="005B5A9A"/>
    <w:rsid w:val="00645839"/>
    <w:rsid w:val="00672C23"/>
    <w:rsid w:val="006912D5"/>
    <w:rsid w:val="006D4EC3"/>
    <w:rsid w:val="007548B0"/>
    <w:rsid w:val="007A579D"/>
    <w:rsid w:val="00820321"/>
    <w:rsid w:val="009B6B29"/>
    <w:rsid w:val="009F7FB7"/>
    <w:rsid w:val="00AA099F"/>
    <w:rsid w:val="00AD1987"/>
    <w:rsid w:val="00B64C21"/>
    <w:rsid w:val="00B67133"/>
    <w:rsid w:val="00B76B73"/>
    <w:rsid w:val="00BD04AE"/>
    <w:rsid w:val="00BE4F74"/>
    <w:rsid w:val="00DA5C70"/>
    <w:rsid w:val="00ED0B82"/>
    <w:rsid w:val="00F73E65"/>
    <w:rsid w:val="00FA4E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952CE0"/>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31">
    <w:name w:val="Body Text 3"/>
    <w:basedOn w:val="a1"/>
    <w:link w:val="32"/>
    <w:uiPriority w:val="99"/>
    <w:semiHidden/>
    <w:unhideWhenUsed/>
    <w:rsid w:val="005B5A9A"/>
    <w:pPr>
      <w:spacing w:after="120"/>
    </w:pPr>
    <w:rPr>
      <w:sz w:val="16"/>
      <w:szCs w:val="16"/>
    </w:rPr>
  </w:style>
  <w:style w:type="character" w:customStyle="1" w:styleId="32">
    <w:name w:val="גוף טקסט 3 תו"/>
    <w:basedOn w:val="a2"/>
    <w:link w:val="31"/>
    <w:uiPriority w:val="99"/>
    <w:semiHidden/>
    <w:rsid w:val="005B5A9A"/>
    <w:rPr>
      <w:rFonts w:ascii="Verdana" w:hAnsi="Verdana" w:cs="Arial"/>
      <w:sz w:val="16"/>
      <w:szCs w:val="16"/>
    </w:rPr>
  </w:style>
  <w:style w:type="numbering" w:customStyle="1" w:styleId="-">
    <w:name w:val="משרד האוצר - מדורג קצר"/>
    <w:uiPriority w:val="99"/>
    <w:rsid w:val="005B5A9A"/>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umbeo.com/cost-of-living/"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2670A434-92CD-4685-935C-0A08D23C1D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502</Words>
  <Characters>2514</Characters>
  <Application>Microsoft Office Word</Application>
  <DocSecurity>0</DocSecurity>
  <Lines>20</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2023-04-30T09:37:00Z</dcterms:created>
  <dcterms:modified xsi:type="dcterms:W3CDTF">2023-04-30T09:37:00Z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